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92F7" w14:textId="77777777" w:rsidR="0024091E" w:rsidRDefault="0024091E"/>
    <w:p w14:paraId="252A11D5" w14:textId="77777777" w:rsid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</w:pPr>
    </w:p>
    <w:p w14:paraId="59FAD4D8" w14:textId="77777777" w:rsid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</w:pPr>
    </w:p>
    <w:p w14:paraId="06C452B7" w14:textId="77777777" w:rsid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</w:pPr>
    </w:p>
    <w:p w14:paraId="34A5EDB4" w14:textId="7BA2CE2D" w:rsidR="00224324" w:rsidRPr="003D15E1" w:rsidRDefault="00224324" w:rsidP="003D15E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F4E79" w:themeColor="accent5" w:themeShade="80"/>
          <w:sz w:val="30"/>
          <w:szCs w:val="30"/>
          <w:lang w:eastAsia="fr-FR"/>
        </w:rPr>
      </w:pPr>
      <w:r w:rsidRPr="003D15E1">
        <w:rPr>
          <w:rFonts w:ascii="Times New Roman" w:eastAsia="Times New Roman" w:hAnsi="Times New Roman" w:cs="Times New Roman"/>
          <w:color w:val="1F4E79" w:themeColor="accent5" w:themeShade="80"/>
          <w:sz w:val="30"/>
          <w:szCs w:val="30"/>
          <w:lang w:eastAsia="fr-FR"/>
        </w:rPr>
        <w:t>C</w:t>
      </w:r>
      <w:r w:rsidRPr="00224324">
        <w:rPr>
          <w:rFonts w:ascii="Times New Roman" w:eastAsia="Times New Roman" w:hAnsi="Times New Roman" w:cs="Times New Roman"/>
          <w:color w:val="1F4E79" w:themeColor="accent5" w:themeShade="80"/>
          <w:sz w:val="30"/>
          <w:szCs w:val="30"/>
          <w:lang w:eastAsia="fr-FR"/>
        </w:rPr>
        <w:t xml:space="preserve">alendrier des retours de dossiers de soutenance pour la </w:t>
      </w:r>
      <w:r w:rsidRPr="002E71EB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30"/>
          <w:szCs w:val="30"/>
          <w:lang w:eastAsia="fr-FR"/>
        </w:rPr>
        <w:t>période estivale 202</w:t>
      </w:r>
      <w:r w:rsidR="002E71EB" w:rsidRPr="002E71EB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30"/>
          <w:szCs w:val="30"/>
          <w:lang w:eastAsia="fr-FR"/>
        </w:rPr>
        <w:t>5</w:t>
      </w:r>
      <w:r w:rsidRPr="00224324">
        <w:rPr>
          <w:rFonts w:ascii="Times New Roman" w:eastAsia="Times New Roman" w:hAnsi="Times New Roman" w:cs="Times New Roman"/>
          <w:color w:val="1F4E79" w:themeColor="accent5" w:themeShade="80"/>
          <w:sz w:val="30"/>
          <w:szCs w:val="30"/>
          <w:lang w:eastAsia="fr-FR"/>
        </w:rPr>
        <w:t xml:space="preserve"> :</w:t>
      </w:r>
    </w:p>
    <w:p w14:paraId="5C9CE735" w14:textId="77777777" w:rsid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5ECDC6" w14:textId="5372EB3F" w:rsidR="00224324" w:rsidRDefault="00224324" w:rsidP="003D1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3D15E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L’ED MSTII ferme du </w:t>
      </w:r>
      <w:r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</w:t>
      </w:r>
      <w:r w:rsidR="002E71EB"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</w:t>
      </w:r>
      <w:r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juillet au 2</w:t>
      </w:r>
      <w:r w:rsidR="006F4000"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5 </w:t>
      </w:r>
      <w:r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août 202</w:t>
      </w:r>
      <w:r w:rsidR="002E71EB"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5</w:t>
      </w:r>
    </w:p>
    <w:p w14:paraId="7208DF85" w14:textId="77777777" w:rsidR="003D15E1" w:rsidRPr="00224324" w:rsidRDefault="003D15E1" w:rsidP="003D1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14:paraId="5973F32A" w14:textId="77777777" w:rsidR="00224324" w:rsidRP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0259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4163"/>
      </w:tblGrid>
      <w:tr w:rsidR="00224324" w:rsidRPr="00224324" w14:paraId="4E67D1AD" w14:textId="77777777" w:rsidTr="0042202A">
        <w:trPr>
          <w:trHeight w:val="871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8A38" w14:textId="77777777" w:rsidR="00224324" w:rsidRPr="00224324" w:rsidRDefault="00224324" w:rsidP="00224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24324">
              <w:rPr>
                <w:rFonts w:ascii="Arial Narrow" w:eastAsia="Times New Roman" w:hAnsi="Arial Narrow" w:cs="Times New Roman"/>
                <w:color w:val="FFFFFF"/>
                <w:sz w:val="28"/>
                <w:szCs w:val="28"/>
                <w:lang w:eastAsia="fr-FR"/>
              </w:rPr>
              <w:t>Période de la soutenance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58C3" w14:textId="77777777" w:rsidR="00224324" w:rsidRPr="00224324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24324">
              <w:rPr>
                <w:rFonts w:ascii="Arial Narrow" w:eastAsia="Times New Roman" w:hAnsi="Arial Narrow" w:cs="Times New Roman"/>
                <w:color w:val="FFFFFF"/>
                <w:sz w:val="28"/>
                <w:szCs w:val="28"/>
                <w:lang w:eastAsia="fr-FR"/>
              </w:rPr>
              <w:t>Deadline retour du dossier en ED</w:t>
            </w:r>
          </w:p>
        </w:tc>
        <w:tc>
          <w:tcPr>
            <w:tcW w:w="4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298D" w14:textId="77777777" w:rsidR="00224324" w:rsidRPr="00224324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24324">
              <w:rPr>
                <w:rFonts w:ascii="Arial Narrow" w:eastAsia="Times New Roman" w:hAnsi="Arial Narrow" w:cs="Times New Roman"/>
                <w:color w:val="FFFFFF"/>
                <w:sz w:val="28"/>
                <w:szCs w:val="28"/>
                <w:lang w:eastAsia="fr-FR"/>
              </w:rPr>
              <w:t>Deadline retour du dossier en scolarité</w:t>
            </w:r>
          </w:p>
        </w:tc>
      </w:tr>
      <w:tr w:rsidR="00224324" w:rsidRPr="00224324" w14:paraId="7FAA04C8" w14:textId="77777777" w:rsidTr="0042202A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B050" w14:textId="76EDC896" w:rsidR="00224324" w:rsidRPr="0042202A" w:rsidRDefault="00224324" w:rsidP="00224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Entre le 21 août et le </w:t>
            </w:r>
            <w:r w:rsid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0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8 septembre 202</w:t>
            </w:r>
            <w:r w:rsidR="002E71EB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DE6D" w14:textId="60E853C1" w:rsidR="00224324" w:rsidRPr="0042202A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 </w:t>
            </w:r>
            <w:r w:rsidR="003D15E1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</w:t>
            </w:r>
            <w:r w:rsidR="008D5C1A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12 juin</w:t>
            </w:r>
            <w:r w:rsidR="003D15E1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202</w:t>
            </w:r>
            <w:r w:rsidR="002E71EB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F50E" w14:textId="3709AA45" w:rsidR="00224324" w:rsidRPr="0042202A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Au plus tard le </w:t>
            </w:r>
            <w:r w:rsidR="00615F66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09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juillet 202</w:t>
            </w:r>
            <w:r w:rsidR="002E71EB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5</w:t>
            </w:r>
          </w:p>
        </w:tc>
      </w:tr>
      <w:tr w:rsidR="00224324" w:rsidRPr="00224324" w14:paraId="28FC821A" w14:textId="77777777" w:rsidTr="0042202A">
        <w:trPr>
          <w:trHeight w:val="57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5FAC" w14:textId="0F060BCC" w:rsidR="00224324" w:rsidRPr="0042202A" w:rsidRDefault="00224324" w:rsidP="00224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Entre le 11 et le 22 septembre 202</w:t>
            </w:r>
            <w:r w:rsidR="002E71EB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1C6F" w14:textId="5415D1DE" w:rsidR="00224324" w:rsidRPr="0042202A" w:rsidRDefault="001C626F" w:rsidP="001C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        1</w:t>
            </w:r>
            <w:r w:rsidR="00615F66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7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ju</w:t>
            </w:r>
            <w:r w:rsidR="003D15E1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i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n</w:t>
            </w:r>
            <w:r w:rsidR="00224324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 </w:t>
            </w:r>
            <w:r w:rsidR="003D15E1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202</w:t>
            </w:r>
            <w:r w:rsidR="002E71EB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84B9" w14:textId="65B68A11" w:rsidR="00224324" w:rsidRPr="0042202A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Au plus tard le 1</w:t>
            </w:r>
            <w:r w:rsidR="00615F66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2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juillet 202</w:t>
            </w:r>
            <w:r w:rsidR="002E71EB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5</w:t>
            </w:r>
          </w:p>
        </w:tc>
      </w:tr>
      <w:tr w:rsidR="00224324" w:rsidRPr="00224324" w14:paraId="02DFBD04" w14:textId="77777777" w:rsidTr="0042202A">
        <w:trPr>
          <w:trHeight w:val="63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F190" w14:textId="5339825E" w:rsidR="00224324" w:rsidRPr="0042202A" w:rsidRDefault="00224324" w:rsidP="00224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Après le 2</w:t>
            </w:r>
            <w:r w:rsidR="00615F66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3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septembre 202</w:t>
            </w:r>
            <w:r w:rsidR="002E71EB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2484" w14:textId="77777777" w:rsidR="00224324" w:rsidRPr="0042202A" w:rsidRDefault="00C67D6C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4 semaines avant la soutenance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9186" w14:textId="77777777" w:rsidR="00224324" w:rsidRPr="0042202A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Au plus tard 3 semaines avant la soutenance</w:t>
            </w:r>
          </w:p>
        </w:tc>
      </w:tr>
    </w:tbl>
    <w:p w14:paraId="5C62F554" w14:textId="77777777" w:rsidR="00224324" w:rsidRP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6A7E2B" w14:textId="77777777" w:rsidR="00224324" w:rsidRDefault="00224324"/>
    <w:sectPr w:rsidR="00224324" w:rsidSect="00A520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7" w:bottom="663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19C" w14:textId="77777777" w:rsidR="00C20EDA" w:rsidRDefault="00C20EDA" w:rsidP="00224324">
      <w:pPr>
        <w:spacing w:after="0" w:line="240" w:lineRule="auto"/>
      </w:pPr>
      <w:r>
        <w:separator/>
      </w:r>
    </w:p>
  </w:endnote>
  <w:endnote w:type="continuationSeparator" w:id="0">
    <w:p w14:paraId="1EC7EA08" w14:textId="77777777" w:rsidR="00C20EDA" w:rsidRDefault="00C20EDA" w:rsidP="0022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AD94" w14:textId="77777777" w:rsidR="00C67D6C" w:rsidRDefault="00C67D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552A" w14:textId="77777777" w:rsidR="003D15E1" w:rsidRPr="00947BB8" w:rsidRDefault="003D15E1" w:rsidP="003D15E1">
    <w:pPr>
      <w:pStyle w:val="Pieddepage"/>
      <w:jc w:val="center"/>
      <w:rPr>
        <w:rFonts w:cs="Calibri"/>
        <w:sz w:val="16"/>
        <w:szCs w:val="16"/>
      </w:rPr>
    </w:pPr>
    <w:r w:rsidRPr="00947BB8">
      <w:rPr>
        <w:rFonts w:cs="Calibri"/>
        <w:sz w:val="16"/>
        <w:szCs w:val="16"/>
      </w:rPr>
      <w:t>ED MSTII</w:t>
    </w:r>
    <w:r>
      <w:rPr>
        <w:rFonts w:cs="Calibri"/>
        <w:sz w:val="16"/>
        <w:szCs w:val="16"/>
      </w:rPr>
      <w:t xml:space="preserve"> : Maison Jean </w:t>
    </w:r>
    <w:proofErr w:type="spellStart"/>
    <w:r>
      <w:rPr>
        <w:rFonts w:cs="Calibri"/>
        <w:sz w:val="16"/>
        <w:szCs w:val="16"/>
      </w:rPr>
      <w:t>Kuntzmann</w:t>
    </w:r>
    <w:proofErr w:type="spellEnd"/>
    <w:r w:rsidRPr="00947BB8">
      <w:rPr>
        <w:rFonts w:cs="Calibri"/>
        <w:sz w:val="16"/>
        <w:szCs w:val="16"/>
      </w:rPr>
      <w:t xml:space="preserve"> - 1</w:t>
    </w:r>
    <w:r>
      <w:rPr>
        <w:rFonts w:cs="Calibri"/>
        <w:sz w:val="16"/>
        <w:szCs w:val="16"/>
      </w:rPr>
      <w:t>10</w:t>
    </w:r>
    <w:r w:rsidRPr="00947BB8">
      <w:rPr>
        <w:rFonts w:cs="Calibri"/>
        <w:sz w:val="16"/>
        <w:szCs w:val="16"/>
      </w:rPr>
      <w:t xml:space="preserve"> rue de la </w:t>
    </w:r>
    <w:r>
      <w:rPr>
        <w:rFonts w:cs="Calibri"/>
        <w:sz w:val="16"/>
        <w:szCs w:val="16"/>
      </w:rPr>
      <w:t>Chimie</w:t>
    </w:r>
    <w:r w:rsidRPr="00947BB8">
      <w:rPr>
        <w:rFonts w:cs="Calibri"/>
        <w:sz w:val="16"/>
        <w:szCs w:val="16"/>
      </w:rPr>
      <w:t xml:space="preserve"> - 3840</w:t>
    </w:r>
    <w:r>
      <w:rPr>
        <w:rFonts w:cs="Calibri"/>
        <w:sz w:val="16"/>
        <w:szCs w:val="16"/>
      </w:rPr>
      <w:t>0</w:t>
    </w:r>
    <w:r w:rsidRPr="00947BB8">
      <w:rPr>
        <w:rFonts w:cs="Calibri"/>
        <w:sz w:val="16"/>
        <w:szCs w:val="16"/>
      </w:rPr>
      <w:t xml:space="preserve"> St Martin d'Hères</w:t>
    </w:r>
  </w:p>
  <w:p w14:paraId="0949F757" w14:textId="77777777" w:rsidR="003D15E1" w:rsidRPr="00947BB8" w:rsidRDefault="003D15E1" w:rsidP="003D15E1">
    <w:pPr>
      <w:pStyle w:val="Pieddepage"/>
      <w:jc w:val="center"/>
      <w:rPr>
        <w:rFonts w:cs="Calibri"/>
        <w:sz w:val="16"/>
        <w:szCs w:val="16"/>
      </w:rPr>
    </w:pPr>
    <w:r w:rsidRPr="00947BB8">
      <w:rPr>
        <w:rFonts w:cs="Calibri"/>
        <w:sz w:val="16"/>
        <w:szCs w:val="16"/>
      </w:rPr>
      <w:t>ed-mstii</w:t>
    </w:r>
    <w:r w:rsidRPr="006F321F">
      <w:rPr>
        <w:rFonts w:cs="Calibri"/>
        <w:sz w:val="16"/>
        <w:szCs w:val="16"/>
      </w:rPr>
      <w:t>@</w:t>
    </w:r>
    <w:r>
      <w:rPr>
        <w:rFonts w:cs="Calibri"/>
        <w:sz w:val="16"/>
        <w:szCs w:val="16"/>
      </w:rPr>
      <w:t>univ-grenoble-alpes.fr</w:t>
    </w:r>
  </w:p>
  <w:p w14:paraId="75A2783A" w14:textId="77777777" w:rsidR="00224324" w:rsidRDefault="002243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5975" w14:textId="77777777" w:rsidR="00C67D6C" w:rsidRDefault="00C67D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229F" w14:textId="77777777" w:rsidR="00C20EDA" w:rsidRDefault="00C20EDA" w:rsidP="00224324">
      <w:pPr>
        <w:spacing w:after="0" w:line="240" w:lineRule="auto"/>
      </w:pPr>
      <w:r>
        <w:separator/>
      </w:r>
    </w:p>
  </w:footnote>
  <w:footnote w:type="continuationSeparator" w:id="0">
    <w:p w14:paraId="6C3C197B" w14:textId="77777777" w:rsidR="00C20EDA" w:rsidRDefault="00C20EDA" w:rsidP="0022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B6B5" w14:textId="77777777" w:rsidR="00C67D6C" w:rsidRDefault="00C67D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4AB" w14:textId="77777777" w:rsidR="00224324" w:rsidRDefault="00224324" w:rsidP="00C67D6C">
    <w:pPr>
      <w:pStyle w:val="En-tte"/>
      <w:tabs>
        <w:tab w:val="clear" w:pos="4536"/>
        <w:tab w:val="center" w:pos="4395"/>
      </w:tabs>
    </w:pPr>
    <w:r>
      <w:rPr>
        <w:noProof/>
      </w:rPr>
      <w:drawing>
        <wp:inline distT="0" distB="0" distL="0" distR="0" wp14:anchorId="583B3E86" wp14:editId="73DA81A1">
          <wp:extent cx="953770" cy="6191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543" cy="64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 wp14:anchorId="20ABED5C" wp14:editId="7EBD9D3D">
          <wp:extent cx="1628775" cy="62865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</w:p>
  <w:p w14:paraId="6479CFDF" w14:textId="77777777" w:rsidR="00224324" w:rsidRDefault="002243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2A26" w14:textId="77777777" w:rsidR="00C67D6C" w:rsidRDefault="00C67D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24"/>
    <w:rsid w:val="001649EF"/>
    <w:rsid w:val="001C626F"/>
    <w:rsid w:val="00224324"/>
    <w:rsid w:val="0024091E"/>
    <w:rsid w:val="002E71EB"/>
    <w:rsid w:val="003D15E1"/>
    <w:rsid w:val="0042202A"/>
    <w:rsid w:val="00615F66"/>
    <w:rsid w:val="006F4000"/>
    <w:rsid w:val="008D5C1A"/>
    <w:rsid w:val="00A520E2"/>
    <w:rsid w:val="00C20EDA"/>
    <w:rsid w:val="00C6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E895BE"/>
  <w15:chartTrackingRefBased/>
  <w15:docId w15:val="{CC6B754B-34B3-4C33-AA1E-A45C2724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224324"/>
  </w:style>
  <w:style w:type="paragraph" w:styleId="En-tte">
    <w:name w:val="header"/>
    <w:basedOn w:val="Normal"/>
    <w:link w:val="En-tteCar"/>
    <w:uiPriority w:val="99"/>
    <w:unhideWhenUsed/>
    <w:rsid w:val="00224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324"/>
  </w:style>
  <w:style w:type="paragraph" w:styleId="Pieddepage">
    <w:name w:val="footer"/>
    <w:basedOn w:val="Normal"/>
    <w:link w:val="PieddepageCar"/>
    <w:unhideWhenUsed/>
    <w:rsid w:val="00224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ZILORA ZOUAOUI</dc:creator>
  <cp:keywords/>
  <dc:description/>
  <cp:lastModifiedBy>ZILORA ZOUAOUI</cp:lastModifiedBy>
  <cp:revision>8</cp:revision>
  <dcterms:created xsi:type="dcterms:W3CDTF">2023-03-16T14:16:00Z</dcterms:created>
  <dcterms:modified xsi:type="dcterms:W3CDTF">2025-04-11T11:52:00Z</dcterms:modified>
</cp:coreProperties>
</file>